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E3" w:rsidRPr="008B4492" w:rsidRDefault="006271E3" w:rsidP="003C561B">
      <w:pPr>
        <w:spacing w:line="312" w:lineRule="auto"/>
        <w:ind w:right="1236" w:firstLineChars="100" w:firstLine="281"/>
        <w:outlineLvl w:val="0"/>
        <w:rPr>
          <w:rFonts w:ascii="宋体" w:hAnsi="宋体" w:cs="宋体"/>
          <w:b/>
          <w:bCs/>
          <w:szCs w:val="28"/>
        </w:rPr>
      </w:pPr>
      <w:r>
        <w:rPr>
          <w:rFonts w:ascii="宋体" w:hAnsi="宋体" w:cs="宋体" w:hint="eastAsia"/>
          <w:b/>
          <w:bCs/>
          <w:szCs w:val="28"/>
        </w:rPr>
        <w:t>发布</w:t>
      </w:r>
      <w:r w:rsidRPr="008B4492">
        <w:rPr>
          <w:rFonts w:ascii="宋体" w:hAnsi="宋体" w:cs="宋体" w:hint="eastAsia"/>
          <w:b/>
          <w:bCs/>
          <w:szCs w:val="28"/>
        </w:rPr>
        <w:t>东北师范大学美术学院修购基金分散采购设备</w:t>
      </w:r>
      <w:r>
        <w:rPr>
          <w:rFonts w:ascii="宋体" w:hAnsi="宋体" w:cs="宋体" w:hint="eastAsia"/>
          <w:b/>
          <w:bCs/>
          <w:szCs w:val="28"/>
        </w:rPr>
        <w:t>通知</w:t>
      </w:r>
    </w:p>
    <w:p w:rsidR="006271E3" w:rsidRPr="008B4492" w:rsidRDefault="006271E3" w:rsidP="006271E3">
      <w:pPr>
        <w:spacing w:line="312" w:lineRule="auto"/>
        <w:ind w:left="120"/>
        <w:jc w:val="center"/>
        <w:rPr>
          <w:rFonts w:ascii="宋体" w:hAnsi="宋体" w:cs="宋体"/>
          <w:b/>
          <w:szCs w:val="28"/>
        </w:rPr>
      </w:pPr>
      <w:bookmarkStart w:id="0" w:name="_Toc31046_WPSOffice_Level2"/>
      <w:bookmarkStart w:id="1" w:name="_Toc31862_WPSOffice_Level2"/>
      <w:bookmarkStart w:id="2" w:name="_Toc31519_WPSOffice_Level2"/>
      <w:r w:rsidRPr="008B4492">
        <w:rPr>
          <w:rFonts w:ascii="宋体" w:hAnsi="宋体" w:cs="宋体" w:hint="eastAsia"/>
          <w:b/>
          <w:bCs/>
          <w:szCs w:val="28"/>
        </w:rPr>
        <w:t>供应商须知</w:t>
      </w:r>
      <w:r w:rsidRPr="008B4492">
        <w:rPr>
          <w:rFonts w:ascii="宋体" w:hAnsi="宋体" w:cs="宋体" w:hint="eastAsia"/>
          <w:b/>
          <w:szCs w:val="28"/>
        </w:rPr>
        <w:t>附表</w:t>
      </w:r>
      <w:bookmarkEnd w:id="0"/>
      <w:bookmarkEnd w:id="1"/>
      <w:bookmarkEnd w:id="2"/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2060"/>
        <w:gridCol w:w="6550"/>
      </w:tblGrid>
      <w:tr w:rsidR="006271E3" w:rsidTr="00E946FB">
        <w:trPr>
          <w:jc w:val="center"/>
        </w:trPr>
        <w:tc>
          <w:tcPr>
            <w:tcW w:w="946" w:type="dxa"/>
            <w:vAlign w:val="center"/>
          </w:tcPr>
          <w:p w:rsidR="006271E3" w:rsidRDefault="006271E3" w:rsidP="00E946FB">
            <w:pPr>
              <w:spacing w:line="312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060" w:type="dxa"/>
            <w:vAlign w:val="center"/>
          </w:tcPr>
          <w:p w:rsidR="006271E3" w:rsidRDefault="006271E3" w:rsidP="00E946FB">
            <w:pPr>
              <w:spacing w:line="312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名称</w:t>
            </w:r>
          </w:p>
        </w:tc>
        <w:tc>
          <w:tcPr>
            <w:tcW w:w="6550" w:type="dxa"/>
          </w:tcPr>
          <w:p w:rsidR="006271E3" w:rsidRDefault="006271E3" w:rsidP="00E946FB">
            <w:pPr>
              <w:spacing w:line="312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编列内容</w:t>
            </w:r>
          </w:p>
        </w:tc>
      </w:tr>
      <w:tr w:rsidR="006271E3" w:rsidTr="00E946FB">
        <w:trPr>
          <w:jc w:val="center"/>
        </w:trPr>
        <w:tc>
          <w:tcPr>
            <w:tcW w:w="946" w:type="dxa"/>
            <w:vAlign w:val="center"/>
          </w:tcPr>
          <w:p w:rsidR="006271E3" w:rsidRDefault="006271E3" w:rsidP="00E946FB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1</w:t>
            </w:r>
          </w:p>
        </w:tc>
        <w:tc>
          <w:tcPr>
            <w:tcW w:w="2060" w:type="dxa"/>
            <w:vAlign w:val="center"/>
          </w:tcPr>
          <w:p w:rsidR="006271E3" w:rsidRDefault="006271E3" w:rsidP="006271E3">
            <w:pPr>
              <w:adjustRightInd w:val="0"/>
              <w:snapToGrid w:val="0"/>
              <w:spacing w:beforeLines="15" w:before="46" w:line="312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采购人</w:t>
            </w:r>
          </w:p>
        </w:tc>
        <w:tc>
          <w:tcPr>
            <w:tcW w:w="6550" w:type="dxa"/>
            <w:vAlign w:val="center"/>
          </w:tcPr>
          <w:p w:rsidR="006271E3" w:rsidRDefault="006271E3" w:rsidP="00E946FB">
            <w:pPr>
              <w:spacing w:line="312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采购人：东北师范大学美术学院</w:t>
            </w:r>
          </w:p>
          <w:p w:rsidR="006271E3" w:rsidRDefault="006271E3" w:rsidP="00E946FB">
            <w:pPr>
              <w:spacing w:line="312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地 址：吉林省长春市净月大街2555号</w:t>
            </w:r>
          </w:p>
          <w:p w:rsidR="006271E3" w:rsidRDefault="006271E3" w:rsidP="00E946FB">
            <w:pPr>
              <w:spacing w:line="312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联系人：魏老师</w:t>
            </w:r>
            <w:r w:rsidR="009B36AF">
              <w:rPr>
                <w:rFonts w:ascii="宋体" w:hAnsi="宋体" w:cs="宋体" w:hint="eastAsia"/>
                <w:sz w:val="21"/>
                <w:szCs w:val="21"/>
              </w:rPr>
              <w:t xml:space="preserve"> </w:t>
            </w:r>
          </w:p>
          <w:p w:rsidR="006271E3" w:rsidRDefault="006271E3" w:rsidP="00E946FB">
            <w:pPr>
              <w:spacing w:line="312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联系电话：0431-84537611</w:t>
            </w:r>
            <w:r w:rsidR="00466D1A">
              <w:rPr>
                <w:rFonts w:ascii="宋体" w:hAnsi="宋体" w:cs="宋体" w:hint="eastAsia"/>
                <w:sz w:val="21"/>
                <w:szCs w:val="21"/>
              </w:rPr>
              <w:t>、13694002222</w:t>
            </w:r>
          </w:p>
        </w:tc>
      </w:tr>
      <w:tr w:rsidR="006271E3" w:rsidTr="00E946FB">
        <w:trPr>
          <w:trHeight w:val="460"/>
          <w:jc w:val="center"/>
        </w:trPr>
        <w:tc>
          <w:tcPr>
            <w:tcW w:w="946" w:type="dxa"/>
            <w:vAlign w:val="center"/>
          </w:tcPr>
          <w:p w:rsidR="006271E3" w:rsidRDefault="006271E3" w:rsidP="00E946FB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2</w:t>
            </w:r>
          </w:p>
        </w:tc>
        <w:tc>
          <w:tcPr>
            <w:tcW w:w="2060" w:type="dxa"/>
            <w:vAlign w:val="center"/>
          </w:tcPr>
          <w:p w:rsidR="006271E3" w:rsidRDefault="006271E3" w:rsidP="00E946FB">
            <w:pPr>
              <w:spacing w:line="312" w:lineRule="auto"/>
              <w:jc w:val="center"/>
              <w:rPr>
                <w:rFonts w:ascii="宋体" w:hAnsi="宋体" w:cs="宋体"/>
                <w:w w:val="99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采购范围</w:t>
            </w:r>
          </w:p>
        </w:tc>
        <w:tc>
          <w:tcPr>
            <w:tcW w:w="6550" w:type="dxa"/>
            <w:vAlign w:val="center"/>
          </w:tcPr>
          <w:p w:rsidR="006271E3" w:rsidRDefault="006271E3" w:rsidP="00E946FB">
            <w:pPr>
              <w:spacing w:line="312" w:lineRule="auto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美术学院实验室设备采购</w:t>
            </w:r>
          </w:p>
        </w:tc>
      </w:tr>
      <w:tr w:rsidR="006271E3" w:rsidTr="00E946FB">
        <w:trPr>
          <w:trHeight w:val="509"/>
          <w:jc w:val="center"/>
        </w:trPr>
        <w:tc>
          <w:tcPr>
            <w:tcW w:w="946" w:type="dxa"/>
            <w:vAlign w:val="center"/>
          </w:tcPr>
          <w:p w:rsidR="006271E3" w:rsidRDefault="006271E3" w:rsidP="00E946FB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3</w:t>
            </w:r>
          </w:p>
        </w:tc>
        <w:tc>
          <w:tcPr>
            <w:tcW w:w="2060" w:type="dxa"/>
            <w:vAlign w:val="center"/>
          </w:tcPr>
          <w:p w:rsidR="006271E3" w:rsidRDefault="006271E3" w:rsidP="00E946FB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供货期</w:t>
            </w:r>
          </w:p>
        </w:tc>
        <w:tc>
          <w:tcPr>
            <w:tcW w:w="6550" w:type="dxa"/>
            <w:vAlign w:val="center"/>
          </w:tcPr>
          <w:p w:rsidR="006271E3" w:rsidRDefault="006271E3" w:rsidP="00E946FB">
            <w:pPr>
              <w:spacing w:line="312" w:lineRule="auto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自签订合同之日起，20天内完成交付。（具体时间以合同约定为准）</w:t>
            </w:r>
          </w:p>
        </w:tc>
      </w:tr>
      <w:tr w:rsidR="006271E3" w:rsidTr="00E946FB">
        <w:trPr>
          <w:trHeight w:val="396"/>
          <w:jc w:val="center"/>
        </w:trPr>
        <w:tc>
          <w:tcPr>
            <w:tcW w:w="946" w:type="dxa"/>
            <w:vAlign w:val="center"/>
          </w:tcPr>
          <w:p w:rsidR="006271E3" w:rsidRDefault="006271E3" w:rsidP="00E946FB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4</w:t>
            </w:r>
          </w:p>
        </w:tc>
        <w:tc>
          <w:tcPr>
            <w:tcW w:w="2060" w:type="dxa"/>
            <w:vAlign w:val="center"/>
          </w:tcPr>
          <w:p w:rsidR="006271E3" w:rsidRDefault="006271E3" w:rsidP="00E946FB">
            <w:pPr>
              <w:spacing w:line="312" w:lineRule="auto"/>
              <w:jc w:val="center"/>
              <w:rPr>
                <w:rFonts w:ascii="宋体" w:hAnsi="宋体" w:cs="宋体"/>
                <w:w w:val="98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供货地点</w:t>
            </w:r>
          </w:p>
        </w:tc>
        <w:tc>
          <w:tcPr>
            <w:tcW w:w="6550" w:type="dxa"/>
            <w:vAlign w:val="center"/>
          </w:tcPr>
          <w:p w:rsidR="006271E3" w:rsidRDefault="006271E3" w:rsidP="00E946FB">
            <w:pPr>
              <w:spacing w:line="312" w:lineRule="auto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东北师范大学美术学院（</w:t>
            </w:r>
            <w:r>
              <w:rPr>
                <w:rFonts w:ascii="宋体" w:hAnsi="宋体" w:cs="宋体" w:hint="eastAsia"/>
                <w:sz w:val="21"/>
                <w:szCs w:val="21"/>
              </w:rPr>
              <w:t>吉林省长春市净月大街2555号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 xml:space="preserve">） </w:t>
            </w:r>
          </w:p>
        </w:tc>
      </w:tr>
      <w:tr w:rsidR="006271E3" w:rsidTr="00E946FB">
        <w:trPr>
          <w:trHeight w:val="399"/>
          <w:jc w:val="center"/>
        </w:trPr>
        <w:tc>
          <w:tcPr>
            <w:tcW w:w="946" w:type="dxa"/>
            <w:vAlign w:val="center"/>
          </w:tcPr>
          <w:p w:rsidR="006271E3" w:rsidRDefault="006271E3" w:rsidP="00E946FB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5</w:t>
            </w:r>
          </w:p>
        </w:tc>
        <w:tc>
          <w:tcPr>
            <w:tcW w:w="2060" w:type="dxa"/>
            <w:vAlign w:val="center"/>
          </w:tcPr>
          <w:p w:rsidR="006271E3" w:rsidRDefault="006271E3" w:rsidP="00E946FB">
            <w:pPr>
              <w:spacing w:line="312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质量要求</w:t>
            </w:r>
          </w:p>
        </w:tc>
        <w:tc>
          <w:tcPr>
            <w:tcW w:w="6550" w:type="dxa"/>
            <w:vAlign w:val="center"/>
          </w:tcPr>
          <w:p w:rsidR="006271E3" w:rsidRDefault="006271E3" w:rsidP="00E946FB">
            <w:pPr>
              <w:spacing w:line="312" w:lineRule="auto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符合相关行业标准</w:t>
            </w:r>
          </w:p>
        </w:tc>
      </w:tr>
      <w:tr w:rsidR="006271E3" w:rsidTr="00E946FB">
        <w:trPr>
          <w:jc w:val="center"/>
        </w:trPr>
        <w:tc>
          <w:tcPr>
            <w:tcW w:w="946" w:type="dxa"/>
            <w:vAlign w:val="center"/>
          </w:tcPr>
          <w:p w:rsidR="006271E3" w:rsidRDefault="00B55446" w:rsidP="00E946FB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6</w:t>
            </w:r>
          </w:p>
        </w:tc>
        <w:tc>
          <w:tcPr>
            <w:tcW w:w="2060" w:type="dxa"/>
            <w:vAlign w:val="center"/>
          </w:tcPr>
          <w:p w:rsidR="006271E3" w:rsidRDefault="006271E3" w:rsidP="00E946FB">
            <w:pPr>
              <w:spacing w:line="312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供应商资质条件、能力、信誉</w:t>
            </w:r>
          </w:p>
        </w:tc>
        <w:tc>
          <w:tcPr>
            <w:tcW w:w="6550" w:type="dxa"/>
          </w:tcPr>
          <w:p w:rsidR="006271E3" w:rsidRDefault="006271E3" w:rsidP="00E946FB">
            <w:pPr>
              <w:spacing w:line="312" w:lineRule="auto"/>
              <w:jc w:val="left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1.在中华人民共和国境内注册，有能力提供相应产品和服务的供应商。</w:t>
            </w:r>
          </w:p>
          <w:p w:rsidR="006271E3" w:rsidRDefault="006271E3" w:rsidP="00E946FB">
            <w:pPr>
              <w:spacing w:line="312" w:lineRule="auto"/>
              <w:jc w:val="left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2.单位负责人为同一人或者存在控股、管理关系的不同单位，不得参加同一采购项目磋商。</w:t>
            </w:r>
          </w:p>
          <w:p w:rsidR="006271E3" w:rsidRDefault="006271E3" w:rsidP="00E946FB">
            <w:pPr>
              <w:spacing w:line="312" w:lineRule="auto"/>
              <w:jc w:val="left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3.提供中国裁判文书网（http://wenshu.court.gov.cn/）中供应商近三年无行贿犯罪记录。</w:t>
            </w:r>
          </w:p>
          <w:p w:rsidR="006271E3" w:rsidRDefault="006271E3" w:rsidP="00E946FB">
            <w:pPr>
              <w:spacing w:line="312" w:lineRule="auto"/>
              <w:jc w:val="left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4.未被列入信用中国网（www.creditchina.gov.cn）渠道信用记录失信被执行人、重大税收违法案件当事人名单；未列入中国政府采购网（http://www.ccgp.gov.cn）政府采购严重违法失信行为记录名单的供应商。</w:t>
            </w:r>
          </w:p>
          <w:p w:rsidR="006271E3" w:rsidRDefault="006271E3" w:rsidP="00E946FB">
            <w:pPr>
              <w:spacing w:line="312" w:lineRule="auto"/>
              <w:jc w:val="left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5.本次采购不接受联合体磋商。</w:t>
            </w:r>
          </w:p>
          <w:p w:rsidR="006271E3" w:rsidRDefault="006271E3" w:rsidP="00E946FB">
            <w:pPr>
              <w:spacing w:line="312" w:lineRule="auto"/>
              <w:jc w:val="left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6.根据教育部审计（教财经责报[2017]22号）要求，不接受涉及我校刑事案件的供应商报名。</w:t>
            </w:r>
          </w:p>
        </w:tc>
      </w:tr>
      <w:tr w:rsidR="006271E3" w:rsidTr="000733CD">
        <w:trPr>
          <w:jc w:val="center"/>
        </w:trPr>
        <w:tc>
          <w:tcPr>
            <w:tcW w:w="946" w:type="dxa"/>
            <w:vAlign w:val="center"/>
          </w:tcPr>
          <w:p w:rsidR="006271E3" w:rsidRDefault="00B55446" w:rsidP="006271E3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7</w:t>
            </w:r>
          </w:p>
        </w:tc>
        <w:tc>
          <w:tcPr>
            <w:tcW w:w="2060" w:type="dxa"/>
            <w:vAlign w:val="center"/>
          </w:tcPr>
          <w:p w:rsidR="006271E3" w:rsidRDefault="006271E3" w:rsidP="006271E3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磋商报名及文件</w:t>
            </w:r>
            <w:r>
              <w:rPr>
                <w:rFonts w:ascii="宋体" w:hAnsi="宋体" w:cs="宋体" w:hint="eastAsia"/>
                <w:sz w:val="21"/>
                <w:szCs w:val="21"/>
              </w:rPr>
              <w:t>递交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形式</w:t>
            </w:r>
          </w:p>
        </w:tc>
        <w:tc>
          <w:tcPr>
            <w:tcW w:w="6550" w:type="dxa"/>
            <w:vAlign w:val="center"/>
          </w:tcPr>
          <w:p w:rsidR="006271E3" w:rsidRDefault="00FC727D" w:rsidP="006271E3">
            <w:pPr>
              <w:spacing w:line="312" w:lineRule="auto"/>
              <w:rPr>
                <w:rFonts w:ascii="宋体" w:hAnsi="宋体" w:cs="宋体"/>
                <w:sz w:val="21"/>
                <w:szCs w:val="21"/>
              </w:rPr>
            </w:pPr>
            <w:r w:rsidRPr="00FC727D">
              <w:rPr>
                <w:rFonts w:ascii="宋体" w:hAnsi="宋体" w:cs="宋体"/>
                <w:sz w:val="21"/>
                <w:szCs w:val="21"/>
                <w:lang w:val="zh-CN"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  <w:lang w:val="zh-CN"/>
              </w:rPr>
              <w:t>电子邮件发送至</w:t>
            </w:r>
            <w:r w:rsidRPr="00FC727D">
              <w:rPr>
                <w:rFonts w:ascii="宋体" w:hAnsi="宋体" w:cs="宋体"/>
                <w:sz w:val="21"/>
                <w:szCs w:val="21"/>
                <w:lang w:val="zh-CN"/>
              </w:rPr>
              <w:t xml:space="preserve"> weidz861@nenu.edu.cn</w:t>
            </w:r>
          </w:p>
        </w:tc>
      </w:tr>
      <w:tr w:rsidR="006271E3" w:rsidTr="00E55A15">
        <w:trPr>
          <w:jc w:val="center"/>
        </w:trPr>
        <w:tc>
          <w:tcPr>
            <w:tcW w:w="946" w:type="dxa"/>
            <w:vAlign w:val="center"/>
          </w:tcPr>
          <w:p w:rsidR="006271E3" w:rsidRDefault="00B55446" w:rsidP="006271E3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8</w:t>
            </w:r>
          </w:p>
        </w:tc>
        <w:tc>
          <w:tcPr>
            <w:tcW w:w="2060" w:type="dxa"/>
            <w:vAlign w:val="center"/>
          </w:tcPr>
          <w:p w:rsidR="006271E3" w:rsidRDefault="006271E3" w:rsidP="006271E3">
            <w:pPr>
              <w:spacing w:line="312" w:lineRule="auto"/>
              <w:jc w:val="center"/>
              <w:rPr>
                <w:rFonts w:ascii="宋体" w:hAnsi="宋体" w:cs="宋体"/>
                <w:w w:val="99"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磋商报名及文件上交地址</w:t>
            </w:r>
          </w:p>
        </w:tc>
        <w:tc>
          <w:tcPr>
            <w:tcW w:w="6550" w:type="dxa"/>
            <w:vAlign w:val="center"/>
          </w:tcPr>
          <w:p w:rsidR="006271E3" w:rsidRDefault="00FC727D" w:rsidP="00E55A15">
            <w:pPr>
              <w:spacing w:line="312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东北师范大学（净月校区）美术学院设计教学楼 1308室</w:t>
            </w:r>
          </w:p>
        </w:tc>
      </w:tr>
      <w:tr w:rsidR="006271E3" w:rsidTr="00900027">
        <w:trPr>
          <w:jc w:val="center"/>
        </w:trPr>
        <w:tc>
          <w:tcPr>
            <w:tcW w:w="946" w:type="dxa"/>
            <w:vAlign w:val="center"/>
          </w:tcPr>
          <w:p w:rsidR="006271E3" w:rsidRDefault="00B55446" w:rsidP="006271E3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9</w:t>
            </w:r>
          </w:p>
        </w:tc>
        <w:tc>
          <w:tcPr>
            <w:tcW w:w="2060" w:type="dxa"/>
            <w:vAlign w:val="center"/>
          </w:tcPr>
          <w:p w:rsidR="006271E3" w:rsidRDefault="006271E3" w:rsidP="006271E3">
            <w:pPr>
              <w:spacing w:line="312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响应文件及其他要求</w:t>
            </w:r>
          </w:p>
        </w:tc>
        <w:tc>
          <w:tcPr>
            <w:tcW w:w="6550" w:type="dxa"/>
            <w:vAlign w:val="center"/>
          </w:tcPr>
          <w:p w:rsidR="006271E3" w:rsidRDefault="006271E3" w:rsidP="006271E3">
            <w:pPr>
              <w:spacing w:line="312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FB4E80">
              <w:rPr>
                <w:rFonts w:ascii="宋体" w:hAnsi="宋体" w:cs="宋体" w:hint="eastAsia"/>
                <w:sz w:val="21"/>
                <w:szCs w:val="21"/>
              </w:rPr>
              <w:t>公司营业执照</w:t>
            </w:r>
            <w:r>
              <w:rPr>
                <w:rFonts w:ascii="宋体" w:hAnsi="宋体" w:cs="宋体" w:hint="eastAsia"/>
                <w:sz w:val="21"/>
                <w:szCs w:val="21"/>
              </w:rPr>
              <w:t>、</w:t>
            </w:r>
            <w:r w:rsidRPr="00FB4E80">
              <w:rPr>
                <w:rFonts w:ascii="宋体" w:hAnsi="宋体" w:cs="宋体" w:hint="eastAsia"/>
                <w:sz w:val="21"/>
                <w:szCs w:val="21"/>
              </w:rPr>
              <w:t>法人身份证复印件</w:t>
            </w:r>
            <w:r>
              <w:rPr>
                <w:rFonts w:ascii="宋体" w:hAnsi="宋体" w:cs="宋体" w:hint="eastAsia"/>
                <w:sz w:val="21"/>
                <w:szCs w:val="21"/>
              </w:rPr>
              <w:t>、</w:t>
            </w:r>
            <w:r w:rsidRPr="00FB4E80">
              <w:rPr>
                <w:rFonts w:ascii="宋体" w:hAnsi="宋体" w:cs="宋体" w:hint="eastAsia"/>
                <w:sz w:val="21"/>
                <w:szCs w:val="21"/>
              </w:rPr>
              <w:t>货物报价单（包括货物名称、型号、品牌、基本参数、数量、单价、总价）</w:t>
            </w:r>
            <w:r>
              <w:rPr>
                <w:rFonts w:ascii="宋体" w:hAnsi="宋体" w:cs="宋体" w:hint="eastAsia"/>
                <w:sz w:val="21"/>
                <w:szCs w:val="21"/>
              </w:rPr>
              <w:t>、</w:t>
            </w:r>
            <w:r w:rsidRPr="00FB4E80">
              <w:rPr>
                <w:rFonts w:ascii="宋体" w:hAnsi="宋体" w:cs="宋体" w:hint="eastAsia"/>
                <w:sz w:val="21"/>
                <w:szCs w:val="21"/>
              </w:rPr>
              <w:t>保修服务承诺书</w:t>
            </w:r>
            <w:r>
              <w:rPr>
                <w:rFonts w:ascii="宋体" w:hAnsi="宋体" w:cs="宋体" w:hint="eastAsia"/>
                <w:sz w:val="21"/>
                <w:szCs w:val="21"/>
              </w:rPr>
              <w:t>，</w:t>
            </w:r>
            <w:r w:rsidRPr="00FB4E80">
              <w:rPr>
                <w:rFonts w:ascii="宋体" w:hAnsi="宋体" w:cs="宋体" w:hint="eastAsia"/>
                <w:sz w:val="21"/>
                <w:szCs w:val="21"/>
              </w:rPr>
              <w:t>以上文件均需加盖公章、法人签字</w:t>
            </w:r>
          </w:p>
        </w:tc>
      </w:tr>
      <w:tr w:rsidR="006271E3" w:rsidTr="00900027">
        <w:trPr>
          <w:jc w:val="center"/>
        </w:trPr>
        <w:tc>
          <w:tcPr>
            <w:tcW w:w="946" w:type="dxa"/>
            <w:vAlign w:val="center"/>
          </w:tcPr>
          <w:p w:rsidR="006271E3" w:rsidRDefault="006271E3" w:rsidP="00B55446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1</w:t>
            </w:r>
            <w:r w:rsidR="00B55446">
              <w:rPr>
                <w:rFonts w:ascii="宋体" w:hAnsi="宋体" w:cs="宋体" w:hint="eastAsia"/>
                <w:bCs/>
                <w:sz w:val="21"/>
                <w:szCs w:val="21"/>
              </w:rPr>
              <w:t>0</w:t>
            </w:r>
          </w:p>
        </w:tc>
        <w:tc>
          <w:tcPr>
            <w:tcW w:w="2060" w:type="dxa"/>
            <w:vAlign w:val="center"/>
          </w:tcPr>
          <w:p w:rsidR="006271E3" w:rsidRDefault="009A2B46" w:rsidP="009A2B46">
            <w:pPr>
              <w:spacing w:line="312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A2B46">
              <w:rPr>
                <w:rFonts w:ascii="宋体" w:hAnsi="宋体" w:cs="宋体" w:hint="eastAsia"/>
                <w:sz w:val="21"/>
                <w:szCs w:val="21"/>
              </w:rPr>
              <w:t>磋商报名及文件递交</w:t>
            </w:r>
            <w:r w:rsidR="006271E3">
              <w:rPr>
                <w:rFonts w:ascii="宋体" w:hAnsi="宋体" w:cs="宋体" w:hint="eastAsia"/>
                <w:sz w:val="21"/>
                <w:szCs w:val="21"/>
              </w:rPr>
              <w:t>截止时间</w:t>
            </w:r>
          </w:p>
        </w:tc>
        <w:tc>
          <w:tcPr>
            <w:tcW w:w="6550" w:type="dxa"/>
            <w:vAlign w:val="center"/>
          </w:tcPr>
          <w:p w:rsidR="006271E3" w:rsidRDefault="006271E3" w:rsidP="00466D1A">
            <w:pPr>
              <w:spacing w:line="312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2021年6月</w:t>
            </w:r>
            <w:r w:rsidR="00466D1A">
              <w:rPr>
                <w:rFonts w:ascii="宋体" w:hAnsi="宋体" w:cs="宋体" w:hint="eastAsia"/>
                <w:sz w:val="21"/>
                <w:szCs w:val="21"/>
              </w:rPr>
              <w:t>6</w:t>
            </w:r>
            <w:bookmarkStart w:id="3" w:name="_GoBack"/>
            <w:bookmarkEnd w:id="3"/>
            <w:r>
              <w:rPr>
                <w:rFonts w:ascii="宋体" w:hAnsi="宋体" w:cs="宋体" w:hint="eastAsia"/>
                <w:sz w:val="21"/>
                <w:szCs w:val="21"/>
              </w:rPr>
              <w:t>日13时30分</w:t>
            </w:r>
          </w:p>
        </w:tc>
      </w:tr>
      <w:tr w:rsidR="006271E3" w:rsidTr="00900027">
        <w:trPr>
          <w:jc w:val="center"/>
        </w:trPr>
        <w:tc>
          <w:tcPr>
            <w:tcW w:w="946" w:type="dxa"/>
            <w:vAlign w:val="center"/>
          </w:tcPr>
          <w:p w:rsidR="006271E3" w:rsidRDefault="006271E3" w:rsidP="00B55446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lastRenderedPageBreak/>
              <w:t>1</w:t>
            </w:r>
            <w:r w:rsidR="00B55446">
              <w:rPr>
                <w:rFonts w:ascii="宋体" w:hAnsi="宋体" w:cs="宋体" w:hint="eastAsia"/>
                <w:bCs/>
                <w:sz w:val="21"/>
                <w:szCs w:val="21"/>
              </w:rPr>
              <w:t>1</w:t>
            </w:r>
          </w:p>
        </w:tc>
        <w:tc>
          <w:tcPr>
            <w:tcW w:w="2060" w:type="dxa"/>
            <w:vAlign w:val="center"/>
          </w:tcPr>
          <w:p w:rsidR="006271E3" w:rsidRDefault="006271E3" w:rsidP="006271E3">
            <w:pPr>
              <w:spacing w:line="312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响应文件是否退还</w:t>
            </w:r>
          </w:p>
        </w:tc>
        <w:tc>
          <w:tcPr>
            <w:tcW w:w="6550" w:type="dxa"/>
            <w:vAlign w:val="center"/>
          </w:tcPr>
          <w:p w:rsidR="006271E3" w:rsidRDefault="006271E3" w:rsidP="00E55A15">
            <w:pPr>
              <w:spacing w:line="312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否</w:t>
            </w:r>
          </w:p>
        </w:tc>
      </w:tr>
      <w:tr w:rsidR="006271E3" w:rsidTr="00900027">
        <w:trPr>
          <w:jc w:val="center"/>
        </w:trPr>
        <w:tc>
          <w:tcPr>
            <w:tcW w:w="946" w:type="dxa"/>
            <w:vAlign w:val="center"/>
          </w:tcPr>
          <w:p w:rsidR="006271E3" w:rsidRDefault="006271E3" w:rsidP="00B55446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1</w:t>
            </w:r>
            <w:r w:rsidR="00B55446">
              <w:rPr>
                <w:rFonts w:ascii="宋体" w:hAnsi="宋体" w:cs="宋体" w:hint="eastAsia"/>
                <w:bCs/>
                <w:sz w:val="21"/>
                <w:szCs w:val="21"/>
              </w:rPr>
              <w:t>2</w:t>
            </w:r>
          </w:p>
        </w:tc>
        <w:tc>
          <w:tcPr>
            <w:tcW w:w="2060" w:type="dxa"/>
            <w:vAlign w:val="center"/>
          </w:tcPr>
          <w:p w:rsidR="006271E3" w:rsidRDefault="006271E3" w:rsidP="009A2B46">
            <w:pPr>
              <w:spacing w:line="312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磋商地点</w:t>
            </w:r>
          </w:p>
        </w:tc>
        <w:tc>
          <w:tcPr>
            <w:tcW w:w="6550" w:type="dxa"/>
            <w:vAlign w:val="center"/>
          </w:tcPr>
          <w:p w:rsidR="006271E3" w:rsidRDefault="006271E3" w:rsidP="006271E3">
            <w:pPr>
              <w:spacing w:line="312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磋商地点：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东北师范大学美术学院（</w:t>
            </w:r>
            <w:r>
              <w:rPr>
                <w:rFonts w:ascii="宋体" w:hAnsi="宋体" w:cs="宋体" w:hint="eastAsia"/>
                <w:sz w:val="21"/>
                <w:szCs w:val="21"/>
              </w:rPr>
              <w:t>吉林省长春市净月大街2555号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）</w:t>
            </w:r>
          </w:p>
        </w:tc>
      </w:tr>
      <w:tr w:rsidR="006271E3" w:rsidTr="00900027">
        <w:trPr>
          <w:jc w:val="center"/>
        </w:trPr>
        <w:tc>
          <w:tcPr>
            <w:tcW w:w="946" w:type="dxa"/>
            <w:vAlign w:val="center"/>
          </w:tcPr>
          <w:p w:rsidR="006271E3" w:rsidRDefault="006271E3" w:rsidP="00B55446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1</w:t>
            </w:r>
            <w:r w:rsidR="00B55446">
              <w:rPr>
                <w:rFonts w:ascii="宋体" w:hAnsi="宋体" w:cs="宋体" w:hint="eastAsia"/>
                <w:bCs/>
                <w:sz w:val="21"/>
                <w:szCs w:val="21"/>
              </w:rPr>
              <w:t>3</w:t>
            </w:r>
          </w:p>
        </w:tc>
        <w:tc>
          <w:tcPr>
            <w:tcW w:w="2060" w:type="dxa"/>
            <w:vAlign w:val="center"/>
          </w:tcPr>
          <w:p w:rsidR="006271E3" w:rsidRDefault="006271E3" w:rsidP="006271E3">
            <w:pPr>
              <w:spacing w:line="312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磋商程序</w:t>
            </w:r>
          </w:p>
        </w:tc>
        <w:tc>
          <w:tcPr>
            <w:tcW w:w="6550" w:type="dxa"/>
            <w:vAlign w:val="center"/>
          </w:tcPr>
          <w:p w:rsidR="006271E3" w:rsidRDefault="006271E3" w:rsidP="006271E3">
            <w:pPr>
              <w:spacing w:line="312" w:lineRule="auto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1"/>
                <w:szCs w:val="21"/>
              </w:rPr>
              <w:t>密封情况检查：由供应商代表检查响应文件密封情况；</w:t>
            </w:r>
          </w:p>
          <w:p w:rsidR="006271E3" w:rsidRDefault="006271E3" w:rsidP="006271E3">
            <w:pPr>
              <w:spacing w:line="312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1"/>
                <w:szCs w:val="21"/>
              </w:rPr>
              <w:t>磋商顺序：按响应文件递交顺序。</w:t>
            </w:r>
          </w:p>
        </w:tc>
      </w:tr>
      <w:tr w:rsidR="006271E3" w:rsidTr="00900027">
        <w:trPr>
          <w:jc w:val="center"/>
        </w:trPr>
        <w:tc>
          <w:tcPr>
            <w:tcW w:w="946" w:type="dxa"/>
            <w:vAlign w:val="center"/>
          </w:tcPr>
          <w:p w:rsidR="006271E3" w:rsidRDefault="006271E3" w:rsidP="00B55446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1</w:t>
            </w:r>
            <w:r w:rsidR="00B55446">
              <w:rPr>
                <w:rFonts w:ascii="宋体" w:hAnsi="宋体" w:cs="宋体" w:hint="eastAsia"/>
                <w:bCs/>
                <w:sz w:val="21"/>
                <w:szCs w:val="21"/>
              </w:rPr>
              <w:t>4</w:t>
            </w:r>
          </w:p>
        </w:tc>
        <w:tc>
          <w:tcPr>
            <w:tcW w:w="2060" w:type="dxa"/>
            <w:vAlign w:val="center"/>
          </w:tcPr>
          <w:p w:rsidR="006271E3" w:rsidRDefault="006271E3" w:rsidP="006271E3">
            <w:pPr>
              <w:spacing w:line="312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磋商小组的组建</w:t>
            </w:r>
          </w:p>
        </w:tc>
        <w:tc>
          <w:tcPr>
            <w:tcW w:w="6550" w:type="dxa"/>
            <w:vAlign w:val="center"/>
          </w:tcPr>
          <w:p w:rsidR="006271E3" w:rsidRDefault="006271E3" w:rsidP="009A2B46">
            <w:pPr>
              <w:spacing w:line="312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磋商小组构成：购置设备的专业教师和实验中心管理人员构成</w:t>
            </w:r>
          </w:p>
        </w:tc>
      </w:tr>
      <w:tr w:rsidR="006271E3" w:rsidTr="00900027">
        <w:trPr>
          <w:jc w:val="center"/>
        </w:trPr>
        <w:tc>
          <w:tcPr>
            <w:tcW w:w="946" w:type="dxa"/>
            <w:vAlign w:val="center"/>
          </w:tcPr>
          <w:p w:rsidR="006271E3" w:rsidRDefault="006271E3" w:rsidP="00B55446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1</w:t>
            </w:r>
            <w:r w:rsidR="00B55446">
              <w:rPr>
                <w:rFonts w:ascii="宋体" w:hAnsi="宋体" w:cs="宋体" w:hint="eastAsia"/>
                <w:bCs/>
                <w:sz w:val="21"/>
                <w:szCs w:val="21"/>
              </w:rPr>
              <w:t>5</w:t>
            </w:r>
          </w:p>
        </w:tc>
        <w:tc>
          <w:tcPr>
            <w:tcW w:w="2060" w:type="dxa"/>
            <w:vAlign w:val="center"/>
          </w:tcPr>
          <w:p w:rsidR="006271E3" w:rsidRDefault="006271E3" w:rsidP="006271E3">
            <w:pPr>
              <w:spacing w:line="312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成交结果公告</w:t>
            </w:r>
          </w:p>
        </w:tc>
        <w:tc>
          <w:tcPr>
            <w:tcW w:w="6550" w:type="dxa"/>
            <w:vAlign w:val="center"/>
          </w:tcPr>
          <w:p w:rsidR="006271E3" w:rsidRDefault="006271E3" w:rsidP="006271E3">
            <w:pPr>
              <w:spacing w:line="312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  <w:lang w:val="zh-CN"/>
              </w:rPr>
              <w:t>东北师范大学美术学院网站</w:t>
            </w:r>
          </w:p>
        </w:tc>
      </w:tr>
      <w:tr w:rsidR="006271E3" w:rsidTr="00900027">
        <w:trPr>
          <w:jc w:val="center"/>
        </w:trPr>
        <w:tc>
          <w:tcPr>
            <w:tcW w:w="946" w:type="dxa"/>
            <w:vAlign w:val="center"/>
          </w:tcPr>
          <w:p w:rsidR="006271E3" w:rsidRDefault="006271E3" w:rsidP="002C2444">
            <w:pPr>
              <w:adjustRightInd w:val="0"/>
              <w:snapToGrid w:val="0"/>
              <w:spacing w:beforeLines="15" w:before="46" w:line="312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  <w:r w:rsidR="002C2444">
              <w:rPr>
                <w:rFonts w:ascii="宋体" w:hAnsi="宋体" w:cs="宋体" w:hint="eastAsia"/>
                <w:sz w:val="21"/>
                <w:szCs w:val="21"/>
              </w:rPr>
              <w:t>6</w:t>
            </w:r>
          </w:p>
        </w:tc>
        <w:tc>
          <w:tcPr>
            <w:tcW w:w="2060" w:type="dxa"/>
            <w:vAlign w:val="center"/>
          </w:tcPr>
          <w:p w:rsidR="006271E3" w:rsidRDefault="006271E3" w:rsidP="006271E3">
            <w:pPr>
              <w:adjustRightInd w:val="0"/>
              <w:snapToGrid w:val="0"/>
              <w:spacing w:beforeLines="25" w:before="78"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防疫要求</w:t>
            </w:r>
          </w:p>
        </w:tc>
        <w:tc>
          <w:tcPr>
            <w:tcW w:w="6550" w:type="dxa"/>
            <w:vAlign w:val="center"/>
          </w:tcPr>
          <w:p w:rsidR="006271E3" w:rsidRDefault="006271E3" w:rsidP="006271E3">
            <w:pPr>
              <w:adjustRightInd w:val="0"/>
              <w:snapToGrid w:val="0"/>
              <w:spacing w:beforeLines="25" w:before="78" w:line="312" w:lineRule="auto"/>
              <w:rPr>
                <w:rFonts w:ascii="宋体" w:hAnsi="宋体" w:cs="宋体"/>
                <w:bCs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21"/>
                <w:szCs w:val="21"/>
              </w:rPr>
              <w:t>各委托</w:t>
            </w:r>
            <w:proofErr w:type="gramEnd"/>
            <w:r>
              <w:rPr>
                <w:rFonts w:ascii="宋体" w:hAnsi="宋体" w:cs="宋体" w:hint="eastAsia"/>
                <w:bCs/>
                <w:sz w:val="21"/>
                <w:szCs w:val="21"/>
              </w:rPr>
              <w:t>代理人需提前下载《吉祥码》，并按要求进行注册绑定工作，入场前出示，吉祥码为绿色，出示通信行程卡为绿卡，且近14天无中高风险地区行程记录，经现场测温，体温符合正常标准后方可进入会场递交响应文件，如不符合以上要求将拒绝其递交响应文件，由此造成的后果由供应商自行承担。</w:t>
            </w:r>
          </w:p>
        </w:tc>
      </w:tr>
    </w:tbl>
    <w:p w:rsidR="006271E3" w:rsidRDefault="006271E3" w:rsidP="006271E3">
      <w:pPr>
        <w:spacing w:line="312" w:lineRule="auto"/>
        <w:rPr>
          <w:rFonts w:ascii="宋体" w:hAnsi="宋体" w:cs="宋体"/>
          <w:vanish/>
        </w:rPr>
      </w:pPr>
    </w:p>
    <w:p w:rsidR="003C561B" w:rsidRDefault="003C561B" w:rsidP="006271E3">
      <w:pPr>
        <w:spacing w:line="312" w:lineRule="auto"/>
        <w:jc w:val="left"/>
        <w:rPr>
          <w:rFonts w:ascii="宋体" w:hAnsi="宋体" w:cs="宋体"/>
          <w:b/>
          <w:bCs/>
          <w:sz w:val="21"/>
          <w:szCs w:val="21"/>
        </w:rPr>
      </w:pPr>
      <w:bookmarkStart w:id="4" w:name="page19"/>
      <w:bookmarkEnd w:id="4"/>
    </w:p>
    <w:p w:rsidR="006271E3" w:rsidRDefault="006271E3" w:rsidP="006271E3">
      <w:pPr>
        <w:spacing w:line="312" w:lineRule="auto"/>
        <w:jc w:val="left"/>
        <w:rPr>
          <w:rFonts w:ascii="宋体" w:hAnsi="宋体" w:cs="宋体"/>
          <w:b/>
          <w:bCs/>
          <w:sz w:val="21"/>
          <w:szCs w:val="21"/>
        </w:rPr>
      </w:pPr>
      <w:r>
        <w:rPr>
          <w:rFonts w:ascii="宋体" w:hAnsi="宋体" w:cs="宋体" w:hint="eastAsia"/>
          <w:b/>
          <w:bCs/>
          <w:sz w:val="21"/>
          <w:szCs w:val="21"/>
        </w:rPr>
        <w:t>附：购置设备清单</w:t>
      </w:r>
    </w:p>
    <w:tbl>
      <w:tblPr>
        <w:tblW w:w="9560" w:type="dxa"/>
        <w:jc w:val="center"/>
        <w:tblInd w:w="-3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1251"/>
        <w:gridCol w:w="6825"/>
        <w:gridCol w:w="756"/>
      </w:tblGrid>
      <w:tr w:rsidR="006271E3" w:rsidRPr="009C0992" w:rsidTr="00E946FB">
        <w:trPr>
          <w:trHeight w:val="747"/>
          <w:jc w:val="center"/>
        </w:trPr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6271E3" w:rsidRPr="009C0992" w:rsidRDefault="006271E3" w:rsidP="00E946F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 w:rsidRPr="009C0992"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6271E3" w:rsidRPr="009C0992" w:rsidRDefault="006271E3" w:rsidP="00E946F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 w:rsidRPr="009C0992"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设备名称</w:t>
            </w:r>
          </w:p>
        </w:tc>
        <w:tc>
          <w:tcPr>
            <w:tcW w:w="6825" w:type="dxa"/>
            <w:tcBorders>
              <w:bottom w:val="single" w:sz="4" w:space="0" w:color="auto"/>
            </w:tcBorders>
            <w:vAlign w:val="center"/>
          </w:tcPr>
          <w:p w:rsidR="006271E3" w:rsidRPr="009C0992" w:rsidRDefault="006271E3" w:rsidP="00E946F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 w:rsidRPr="009C0992"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主要参数</w:t>
            </w:r>
            <w:r w:rsidRPr="009C0992"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br/>
              <w:t>及配置要求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6271E3" w:rsidRPr="009C0992" w:rsidRDefault="006271E3" w:rsidP="00E946F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 w:rsidRPr="009C0992"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台套数</w:t>
            </w:r>
          </w:p>
        </w:tc>
      </w:tr>
      <w:tr w:rsidR="006271E3" w:rsidRPr="009C0992" w:rsidTr="00E946FB">
        <w:trPr>
          <w:trHeight w:val="747"/>
          <w:jc w:val="center"/>
        </w:trPr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6271E3" w:rsidRPr="009C0992" w:rsidRDefault="00023DE5" w:rsidP="00E946F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8109AD" w:rsidRPr="00CE7479" w:rsidRDefault="006271E3" w:rsidP="00CE747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 w:rsidRPr="009C0992"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智能交互黑板</w:t>
            </w:r>
          </w:p>
        </w:tc>
        <w:tc>
          <w:tcPr>
            <w:tcW w:w="6825" w:type="dxa"/>
            <w:tcBorders>
              <w:bottom w:val="single" w:sz="4" w:space="0" w:color="auto"/>
            </w:tcBorders>
            <w:vAlign w:val="center"/>
          </w:tcPr>
          <w:p w:rsidR="00807AC2" w:rsidRPr="00D04C1E" w:rsidRDefault="00807AC2" w:rsidP="00807AC2">
            <w:pPr>
              <w:pStyle w:val="2"/>
              <w:widowControl/>
              <w:spacing w:before="120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szCs w:val="21"/>
                <w:lang w:val="zh-TW" w:eastAsia="zh-TW"/>
              </w:rPr>
            </w:pPr>
            <w:r w:rsidRPr="00D04C1E"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lang w:val="zh-TW" w:eastAsia="zh-TW"/>
              </w:rPr>
              <w:t>1尺寸宽度大于等于4200mm，高度大于等于1200mm。</w:t>
            </w:r>
          </w:p>
          <w:p w:rsidR="00632E4B" w:rsidRPr="00D04C1E" w:rsidRDefault="00807AC2" w:rsidP="00807AC2">
            <w:pPr>
              <w:pStyle w:val="2"/>
              <w:widowControl/>
              <w:spacing w:before="120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szCs w:val="21"/>
                <w:lang w:val="zh-TW" w:eastAsia="zh-TW"/>
              </w:rPr>
            </w:pPr>
            <w:r w:rsidRPr="00D04C1E"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lang w:val="zh-TW" w:eastAsia="zh-TW"/>
              </w:rPr>
              <w:t>2主屏和副屏的拼接采用卡扣设计，副屏可快速免工具翻开，便于快速更换PC模块。</w:t>
            </w:r>
            <w:r w:rsidRPr="00D04C1E"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lang w:val="zh-TW" w:eastAsia="zh-TW"/>
              </w:rPr>
              <w:br/>
              <w:t> 3. 中间区域屏幕采用86英寸 LED 液晶屏，显示比例16:9，具备防眩光效果。</w:t>
            </w:r>
            <w:r w:rsidRPr="00D04C1E"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lang w:val="zh-TW" w:eastAsia="zh-TW"/>
              </w:rPr>
              <w:br/>
              <w:t> 4. 主屏与副屏的板书区域均支持普通粉笔、液体粉笔、水溶性粉笔书写。</w:t>
            </w:r>
          </w:p>
          <w:p w:rsidR="00807AC2" w:rsidRPr="00D04C1E" w:rsidRDefault="00807AC2" w:rsidP="00807AC2">
            <w:pPr>
              <w:pStyle w:val="2"/>
              <w:widowControl/>
              <w:spacing w:before="120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szCs w:val="21"/>
                <w:lang w:val="zh-TW" w:eastAsia="zh-TW"/>
              </w:rPr>
            </w:pPr>
            <w:r w:rsidRPr="00D04C1E"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lang w:val="zh-TW" w:eastAsia="zh-TW"/>
              </w:rPr>
              <w:t>5.系统版本在 安卓7.0或以上，内存支持2G RAM，存储支持8G ROM</w:t>
            </w:r>
          </w:p>
          <w:p w:rsidR="00807AC2" w:rsidRPr="009C0992" w:rsidRDefault="00807AC2" w:rsidP="00807AC2">
            <w:pPr>
              <w:pStyle w:val="2"/>
              <w:widowControl/>
              <w:spacing w:before="120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04C1E"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lang w:val="zh-TW" w:eastAsia="zh-TW"/>
              </w:rPr>
              <w:t>6.屏幕图像分辨率达3840*2160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6271E3" w:rsidRPr="009C0992" w:rsidRDefault="006271E3" w:rsidP="00E946F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1"/>
                <w:szCs w:val="21"/>
              </w:rPr>
            </w:pPr>
            <w:r w:rsidRPr="009C0992"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1</w:t>
            </w:r>
          </w:p>
        </w:tc>
      </w:tr>
      <w:tr w:rsidR="006271E3" w:rsidRPr="009C0992" w:rsidTr="00E946FB">
        <w:trPr>
          <w:trHeight w:val="747"/>
          <w:jc w:val="center"/>
        </w:trPr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6271E3" w:rsidRPr="009C0992" w:rsidRDefault="00023DE5" w:rsidP="00E946F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6271E3" w:rsidRPr="009C0992" w:rsidRDefault="006271E3" w:rsidP="00E946F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 w:rsidRPr="009C0992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NAS网络存储服务器</w:t>
            </w:r>
          </w:p>
        </w:tc>
        <w:tc>
          <w:tcPr>
            <w:tcW w:w="6825" w:type="dxa"/>
            <w:tcBorders>
              <w:bottom w:val="single" w:sz="4" w:space="0" w:color="auto"/>
            </w:tcBorders>
            <w:vAlign w:val="center"/>
          </w:tcPr>
          <w:p w:rsidR="006271E3" w:rsidRPr="009C0992" w:rsidRDefault="006271E3" w:rsidP="00E946FB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gramStart"/>
            <w:r w:rsidRPr="009C0992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四核心</w:t>
            </w:r>
            <w:proofErr w:type="gramEnd"/>
            <w:r w:rsidRPr="009C0992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 2盘位NAS网络存储服务器</w:t>
            </w:r>
          </w:p>
          <w:p w:rsidR="006271E3" w:rsidRPr="009C0992" w:rsidRDefault="006271E3" w:rsidP="00E946FB">
            <w:pPr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 w:rsidRPr="009C0992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4TB SATA6Gb/s 网络储存(NAS)硬盘 *2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6271E3" w:rsidRPr="009C0992" w:rsidRDefault="006271E3" w:rsidP="00E946F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1"/>
                <w:szCs w:val="21"/>
              </w:rPr>
            </w:pPr>
            <w:r w:rsidRPr="009C0992"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2</w:t>
            </w:r>
          </w:p>
        </w:tc>
      </w:tr>
    </w:tbl>
    <w:p w:rsidR="00EF0A48" w:rsidRDefault="00EF0A48"/>
    <w:sectPr w:rsidR="00EF0A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244" w:rsidRDefault="00BD1244" w:rsidP="006271E3">
      <w:r>
        <w:separator/>
      </w:r>
    </w:p>
  </w:endnote>
  <w:endnote w:type="continuationSeparator" w:id="0">
    <w:p w:rsidR="00BD1244" w:rsidRDefault="00BD1244" w:rsidP="0062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244" w:rsidRDefault="00BD1244" w:rsidP="006271E3">
      <w:r>
        <w:separator/>
      </w:r>
    </w:p>
  </w:footnote>
  <w:footnote w:type="continuationSeparator" w:id="0">
    <w:p w:rsidR="00BD1244" w:rsidRDefault="00BD1244" w:rsidP="00627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A6"/>
    <w:rsid w:val="00023DE5"/>
    <w:rsid w:val="000917B1"/>
    <w:rsid w:val="00254D65"/>
    <w:rsid w:val="002A0C37"/>
    <w:rsid w:val="002C2444"/>
    <w:rsid w:val="00334CF6"/>
    <w:rsid w:val="003C561B"/>
    <w:rsid w:val="00426DA6"/>
    <w:rsid w:val="00466D1A"/>
    <w:rsid w:val="00513F95"/>
    <w:rsid w:val="00556374"/>
    <w:rsid w:val="00576444"/>
    <w:rsid w:val="005E141D"/>
    <w:rsid w:val="005F3C15"/>
    <w:rsid w:val="006271E3"/>
    <w:rsid w:val="00632E4B"/>
    <w:rsid w:val="006A26DB"/>
    <w:rsid w:val="006A689C"/>
    <w:rsid w:val="007C47EC"/>
    <w:rsid w:val="00807AC2"/>
    <w:rsid w:val="008109AD"/>
    <w:rsid w:val="00846C00"/>
    <w:rsid w:val="008F707B"/>
    <w:rsid w:val="00966E77"/>
    <w:rsid w:val="009A2B46"/>
    <w:rsid w:val="009B36AF"/>
    <w:rsid w:val="009E5C5B"/>
    <w:rsid w:val="00B123C4"/>
    <w:rsid w:val="00B55446"/>
    <w:rsid w:val="00BD1244"/>
    <w:rsid w:val="00CE7479"/>
    <w:rsid w:val="00D04C1E"/>
    <w:rsid w:val="00D85702"/>
    <w:rsid w:val="00E55A15"/>
    <w:rsid w:val="00EE23CF"/>
    <w:rsid w:val="00EF0A48"/>
    <w:rsid w:val="00FC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271E3"/>
    <w:pPr>
      <w:widowControl w:val="0"/>
      <w:jc w:val="both"/>
    </w:pPr>
    <w:rPr>
      <w:rFonts w:ascii="Times New Roman" w:eastAsia="宋体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627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6271E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271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6271E3"/>
    <w:rPr>
      <w:sz w:val="18"/>
      <w:szCs w:val="18"/>
    </w:rPr>
  </w:style>
  <w:style w:type="paragraph" w:styleId="a0">
    <w:name w:val="Body Text"/>
    <w:basedOn w:val="a"/>
    <w:next w:val="a"/>
    <w:link w:val="Char1"/>
    <w:qFormat/>
    <w:rsid w:val="006271E3"/>
    <w:rPr>
      <w:rFonts w:ascii="仿宋_GB2312" w:eastAsia="仿宋_GB2312"/>
      <w:sz w:val="32"/>
    </w:rPr>
  </w:style>
  <w:style w:type="character" w:customStyle="1" w:styleId="Char1">
    <w:name w:val="正文文本 Char"/>
    <w:basedOn w:val="a1"/>
    <w:link w:val="a0"/>
    <w:rsid w:val="006271E3"/>
    <w:rPr>
      <w:rFonts w:ascii="仿宋_GB2312" w:eastAsia="仿宋_GB2312" w:hAnsi="Times New Roman" w:cs="Times New Roman"/>
      <w:sz w:val="32"/>
      <w:szCs w:val="20"/>
    </w:rPr>
  </w:style>
  <w:style w:type="paragraph" w:styleId="a6">
    <w:name w:val="Normal (Web)"/>
    <w:basedOn w:val="a"/>
    <w:uiPriority w:val="99"/>
    <w:qFormat/>
    <w:rsid w:val="006271E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2">
    <w:name w:val="列出段落2"/>
    <w:basedOn w:val="a"/>
    <w:uiPriority w:val="34"/>
    <w:qFormat/>
    <w:rsid w:val="006271E3"/>
    <w:pPr>
      <w:ind w:firstLineChars="200" w:firstLine="420"/>
    </w:pPr>
    <w:rPr>
      <w:rFonts w:ascii="Calibri" w:hAnsi="Calibri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271E3"/>
    <w:pPr>
      <w:widowControl w:val="0"/>
      <w:jc w:val="both"/>
    </w:pPr>
    <w:rPr>
      <w:rFonts w:ascii="Times New Roman" w:eastAsia="宋体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627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6271E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271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6271E3"/>
    <w:rPr>
      <w:sz w:val="18"/>
      <w:szCs w:val="18"/>
    </w:rPr>
  </w:style>
  <w:style w:type="paragraph" w:styleId="a0">
    <w:name w:val="Body Text"/>
    <w:basedOn w:val="a"/>
    <w:next w:val="a"/>
    <w:link w:val="Char1"/>
    <w:qFormat/>
    <w:rsid w:val="006271E3"/>
    <w:rPr>
      <w:rFonts w:ascii="仿宋_GB2312" w:eastAsia="仿宋_GB2312"/>
      <w:sz w:val="32"/>
    </w:rPr>
  </w:style>
  <w:style w:type="character" w:customStyle="1" w:styleId="Char1">
    <w:name w:val="正文文本 Char"/>
    <w:basedOn w:val="a1"/>
    <w:link w:val="a0"/>
    <w:rsid w:val="006271E3"/>
    <w:rPr>
      <w:rFonts w:ascii="仿宋_GB2312" w:eastAsia="仿宋_GB2312" w:hAnsi="Times New Roman" w:cs="Times New Roman"/>
      <w:sz w:val="32"/>
      <w:szCs w:val="20"/>
    </w:rPr>
  </w:style>
  <w:style w:type="paragraph" w:styleId="a6">
    <w:name w:val="Normal (Web)"/>
    <w:basedOn w:val="a"/>
    <w:uiPriority w:val="99"/>
    <w:qFormat/>
    <w:rsid w:val="006271E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2">
    <w:name w:val="列出段落2"/>
    <w:basedOn w:val="a"/>
    <w:uiPriority w:val="34"/>
    <w:qFormat/>
    <w:rsid w:val="006271E3"/>
    <w:pPr>
      <w:ind w:firstLineChars="200" w:firstLine="420"/>
    </w:pPr>
    <w:rPr>
      <w:rFonts w:ascii="Calibri" w:hAnsi="Calibr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22</cp:revision>
  <dcterms:created xsi:type="dcterms:W3CDTF">2021-06-01T09:15:00Z</dcterms:created>
  <dcterms:modified xsi:type="dcterms:W3CDTF">2021-06-03T07:04:00Z</dcterms:modified>
</cp:coreProperties>
</file>